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</w:t>
      </w:r>
      <w:r w:rsidR="0046227E">
        <w:t>finalizzato al supporto amministrativo nell’ambito della predisposizione, gestione e monitoraggio degli studi clinici</w:t>
      </w:r>
      <w:r w:rsidRPr="006D0976">
        <w:t xml:space="preserve">, così come previsto nell’avviso approvato con </w:t>
      </w:r>
      <w:r w:rsidRPr="00BD187A">
        <w:t>deliberazione n.</w:t>
      </w:r>
      <w:r w:rsidR="00600CF8" w:rsidRPr="00BD187A">
        <w:t xml:space="preserve"> </w:t>
      </w:r>
      <w:r w:rsidR="00BD187A" w:rsidRPr="00BD187A">
        <w:t>406 del 10.08.2021</w:t>
      </w:r>
      <w:r w:rsidR="000B3DFC" w:rsidRPr="00BD187A">
        <w:t>.</w:t>
      </w:r>
      <w:bookmarkStart w:id="0" w:name="_GoBack"/>
      <w:bookmarkEnd w:id="0"/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lastRenderedPageBreak/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lastRenderedPageBreak/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071BB1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lastRenderedPageBreak/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lastRenderedPageBreak/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3E28"/>
    <w:rsid w:val="003601F4"/>
    <w:rsid w:val="003A7494"/>
    <w:rsid w:val="0046227E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3855"/>
    <w:rsid w:val="0091678A"/>
    <w:rsid w:val="009177F0"/>
    <w:rsid w:val="009E2A9A"/>
    <w:rsid w:val="00B11AC8"/>
    <w:rsid w:val="00B41BA2"/>
    <w:rsid w:val="00B9163A"/>
    <w:rsid w:val="00BD187A"/>
    <w:rsid w:val="00C17F9E"/>
    <w:rsid w:val="00CE2E89"/>
    <w:rsid w:val="00E210F5"/>
    <w:rsid w:val="00EB186D"/>
    <w:rsid w:val="00EC578D"/>
    <w:rsid w:val="00F06D36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5659A-4CE3-467A-A28C-029AB84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35</cp:revision>
  <cp:lastPrinted>2021-01-29T09:30:00Z</cp:lastPrinted>
  <dcterms:created xsi:type="dcterms:W3CDTF">2016-01-12T08:07:00Z</dcterms:created>
  <dcterms:modified xsi:type="dcterms:W3CDTF">2021-08-11T10:31:00Z</dcterms:modified>
</cp:coreProperties>
</file>